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D8AF2" w14:textId="7D5D3ADA" w:rsidR="005471B2" w:rsidRDefault="005471B2" w:rsidP="00CF33D9">
      <w:pPr>
        <w:tabs>
          <w:tab w:val="num" w:pos="720"/>
        </w:tabs>
        <w:ind w:left="720" w:hanging="360"/>
        <w:rPr>
          <w:sz w:val="20"/>
          <w:szCs w:val="20"/>
        </w:rPr>
      </w:pPr>
      <w:r>
        <w:rPr>
          <w:noProof/>
        </w:rPr>
        <w:drawing>
          <wp:inline distT="0" distB="0" distL="0" distR="0" wp14:anchorId="247C6BE8" wp14:editId="59B8C138">
            <wp:extent cx="6000750" cy="7758430"/>
            <wp:effectExtent l="0" t="0" r="0" b="0"/>
            <wp:docPr id="82950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50459" name=""/>
                    <pic:cNvPicPr/>
                  </pic:nvPicPr>
                  <pic:blipFill rotWithShape="1">
                    <a:blip r:embed="rId10"/>
                    <a:srcRect t="12466" r="-1558"/>
                    <a:stretch>
                      <a:fillRect/>
                    </a:stretch>
                  </pic:blipFill>
                  <pic:spPr bwMode="auto">
                    <a:xfrm>
                      <a:off x="0" y="0"/>
                      <a:ext cx="6000750" cy="7758430"/>
                    </a:xfrm>
                    <a:prstGeom prst="rect">
                      <a:avLst/>
                    </a:prstGeom>
                    <a:ln>
                      <a:noFill/>
                    </a:ln>
                    <a:extLst>
                      <a:ext uri="{53640926-AAD7-44D8-BBD7-CCE9431645EC}">
                        <a14:shadowObscured xmlns:a14="http://schemas.microsoft.com/office/drawing/2010/main"/>
                      </a:ext>
                    </a:extLst>
                  </pic:spPr>
                </pic:pic>
              </a:graphicData>
            </a:graphic>
          </wp:inline>
        </w:drawing>
      </w:r>
    </w:p>
    <w:p w14:paraId="4BFF8DDF" w14:textId="094B2052" w:rsidR="00944B8F" w:rsidRDefault="00944B8F" w:rsidP="006750B0">
      <w:pPr>
        <w:ind w:firstLine="720"/>
        <w:rPr>
          <w:b/>
          <w:bCs/>
          <w:i/>
          <w:iCs/>
          <w:sz w:val="24"/>
          <w:szCs w:val="24"/>
        </w:rPr>
      </w:pPr>
      <w:r>
        <w:rPr>
          <w:b/>
          <w:bCs/>
          <w:i/>
          <w:iCs/>
          <w:sz w:val="24"/>
          <w:szCs w:val="24"/>
        </w:rPr>
        <w:t>Leadership Coach, Chartered Director</w:t>
      </w:r>
      <w:r w:rsidR="004C4E59">
        <w:rPr>
          <w:b/>
          <w:bCs/>
          <w:i/>
          <w:iCs/>
          <w:sz w:val="24"/>
          <w:szCs w:val="24"/>
        </w:rPr>
        <w:t xml:space="preserve"> (IoDSA)</w:t>
      </w:r>
      <w:r>
        <w:rPr>
          <w:b/>
          <w:bCs/>
          <w:i/>
          <w:iCs/>
          <w:sz w:val="24"/>
          <w:szCs w:val="24"/>
        </w:rPr>
        <w:t>, Chairman Nedbank Lesotho</w:t>
      </w:r>
    </w:p>
    <w:p w14:paraId="125B11D9" w14:textId="77777777" w:rsidR="004259DA" w:rsidRDefault="004259DA" w:rsidP="009C78FD">
      <w:pPr>
        <w:rPr>
          <w:b/>
          <w:bCs/>
          <w:i/>
          <w:iCs/>
          <w:sz w:val="20"/>
          <w:szCs w:val="20"/>
        </w:rPr>
      </w:pPr>
    </w:p>
    <w:p w14:paraId="07D4777E" w14:textId="77777777" w:rsidR="004259DA" w:rsidRDefault="004259DA" w:rsidP="009C78FD">
      <w:pPr>
        <w:rPr>
          <w:b/>
          <w:bCs/>
          <w:i/>
          <w:iCs/>
          <w:sz w:val="20"/>
          <w:szCs w:val="20"/>
        </w:rPr>
      </w:pPr>
    </w:p>
    <w:p w14:paraId="6F740344" w14:textId="77777777" w:rsidR="004259DA" w:rsidRDefault="004259DA" w:rsidP="009C78FD">
      <w:pPr>
        <w:rPr>
          <w:b/>
          <w:bCs/>
          <w:i/>
          <w:iCs/>
          <w:sz w:val="20"/>
          <w:szCs w:val="20"/>
        </w:rPr>
      </w:pPr>
    </w:p>
    <w:p w14:paraId="3526CB05" w14:textId="77777777" w:rsidR="003A5580" w:rsidRDefault="003A5580" w:rsidP="009C78FD">
      <w:pPr>
        <w:rPr>
          <w:sz w:val="20"/>
          <w:szCs w:val="20"/>
        </w:rPr>
      </w:pPr>
    </w:p>
    <w:p w14:paraId="4896D167" w14:textId="77777777" w:rsidR="003A5580" w:rsidRDefault="003A5580" w:rsidP="009C78FD">
      <w:pPr>
        <w:rPr>
          <w:sz w:val="20"/>
          <w:szCs w:val="20"/>
        </w:rPr>
      </w:pPr>
    </w:p>
    <w:p w14:paraId="11A040DE" w14:textId="52095542" w:rsidR="009C78FD" w:rsidRPr="009C78FD" w:rsidRDefault="009C78FD" w:rsidP="009C78FD">
      <w:pPr>
        <w:rPr>
          <w:sz w:val="20"/>
          <w:szCs w:val="20"/>
        </w:rPr>
      </w:pPr>
      <w:r w:rsidRPr="009C78FD">
        <w:rPr>
          <w:sz w:val="20"/>
          <w:szCs w:val="20"/>
        </w:rPr>
        <w:lastRenderedPageBreak/>
        <w:t>We are increasingly living in a complex geopolitical and economic world. A couple of years ago, the term VUCA—Volatil</w:t>
      </w:r>
      <w:r w:rsidR="008B1183">
        <w:rPr>
          <w:sz w:val="20"/>
          <w:szCs w:val="20"/>
        </w:rPr>
        <w:t>e</w:t>
      </w:r>
      <w:r w:rsidRPr="009C78FD">
        <w:rPr>
          <w:sz w:val="20"/>
          <w:szCs w:val="20"/>
        </w:rPr>
        <w:t>, Uncertain, Complex, Ambigu</w:t>
      </w:r>
      <w:r w:rsidR="008B1183">
        <w:rPr>
          <w:sz w:val="20"/>
          <w:szCs w:val="20"/>
        </w:rPr>
        <w:t>ous</w:t>
      </w:r>
      <w:r w:rsidRPr="009C78FD">
        <w:rPr>
          <w:sz w:val="20"/>
          <w:szCs w:val="20"/>
        </w:rPr>
        <w:t>—was popularised to describe the headwinds of change.</w:t>
      </w:r>
    </w:p>
    <w:p w14:paraId="4BE53188" w14:textId="77777777" w:rsidR="009C78FD" w:rsidRPr="009C78FD" w:rsidRDefault="009C78FD" w:rsidP="009C78FD">
      <w:pPr>
        <w:rPr>
          <w:sz w:val="20"/>
          <w:szCs w:val="20"/>
        </w:rPr>
      </w:pPr>
      <w:r w:rsidRPr="009C78FD">
        <w:rPr>
          <w:sz w:val="20"/>
          <w:szCs w:val="20"/>
        </w:rPr>
        <w:t>But today, we face a VUCA world on steroids.</w:t>
      </w:r>
    </w:p>
    <w:p w14:paraId="32AA00AE" w14:textId="77777777" w:rsidR="009C78FD" w:rsidRPr="009C78FD" w:rsidRDefault="009C78FD" w:rsidP="009C78FD">
      <w:pPr>
        <w:rPr>
          <w:sz w:val="20"/>
          <w:szCs w:val="20"/>
        </w:rPr>
      </w:pPr>
      <w:r w:rsidRPr="009C78FD">
        <w:rPr>
          <w:sz w:val="20"/>
          <w:szCs w:val="20"/>
        </w:rPr>
        <w:t>The global rules-based order is fraying under geopolitical tensions and shifts in sovereign behaviour. Climate disasters—from floods to fires and famines—remind us of our planet’s fragility. Artificial Intelligence promises both opportunity and upheaval in how we work, govern, and connect. And in the background, a slowly aging and shrinking global population raises unsettling long-term questions.</w:t>
      </w:r>
    </w:p>
    <w:p w14:paraId="05A4C263" w14:textId="54121F38" w:rsidR="009C78FD" w:rsidRPr="009C78FD" w:rsidRDefault="009C78FD" w:rsidP="009C78FD">
      <w:pPr>
        <w:rPr>
          <w:sz w:val="20"/>
          <w:szCs w:val="20"/>
        </w:rPr>
      </w:pPr>
      <w:r w:rsidRPr="009C78FD">
        <w:rPr>
          <w:sz w:val="20"/>
          <w:szCs w:val="20"/>
        </w:rPr>
        <w:t>Starting and running a successful business—or leading any enterprise—in this context may seem especially daunting. Yet, the old adage remains true: "We always retain the power of choice."</w:t>
      </w:r>
      <w:r w:rsidR="00084F78">
        <w:rPr>
          <w:sz w:val="20"/>
          <w:szCs w:val="20"/>
        </w:rPr>
        <w:t xml:space="preserve">  </w:t>
      </w:r>
      <w:r w:rsidRPr="009C78FD">
        <w:rPr>
          <w:sz w:val="20"/>
          <w:szCs w:val="20"/>
        </w:rPr>
        <w:t>Here are some choices leaders can make to navigate this world of amplified VUCA, inspired by the timeless wisdom of African proverbs.</w:t>
      </w:r>
    </w:p>
    <w:p w14:paraId="58616ADD" w14:textId="5CEC264C" w:rsidR="009C78FD" w:rsidRPr="009C78FD" w:rsidRDefault="009C78FD" w:rsidP="009C78FD">
      <w:pPr>
        <w:rPr>
          <w:b/>
          <w:bCs/>
          <w:i/>
          <w:iCs/>
          <w:sz w:val="20"/>
          <w:szCs w:val="20"/>
        </w:rPr>
      </w:pPr>
      <w:r w:rsidRPr="009C78FD">
        <w:rPr>
          <w:b/>
          <w:bCs/>
          <w:i/>
          <w:iCs/>
          <w:sz w:val="20"/>
          <w:szCs w:val="20"/>
        </w:rPr>
        <w:t xml:space="preserve"> Go Slow to Go Fast</w:t>
      </w:r>
    </w:p>
    <w:p w14:paraId="2C4D75C8" w14:textId="1B89050A" w:rsidR="009C78FD" w:rsidRPr="009C78FD" w:rsidRDefault="009C78FD" w:rsidP="009C78FD">
      <w:pPr>
        <w:rPr>
          <w:b/>
          <w:bCs/>
          <w:i/>
          <w:iCs/>
          <w:sz w:val="20"/>
          <w:szCs w:val="20"/>
        </w:rPr>
      </w:pPr>
      <w:r w:rsidRPr="009C78FD">
        <w:rPr>
          <w:b/>
          <w:bCs/>
          <w:i/>
          <w:iCs/>
          <w:sz w:val="20"/>
          <w:szCs w:val="20"/>
        </w:rPr>
        <w:t>“</w:t>
      </w:r>
      <w:r w:rsidR="00B358BF">
        <w:rPr>
          <w:b/>
          <w:bCs/>
          <w:i/>
          <w:iCs/>
          <w:sz w:val="20"/>
          <w:szCs w:val="20"/>
        </w:rPr>
        <w:t>Tomorrow belongs to those who plan for it today”</w:t>
      </w:r>
      <w:r w:rsidRPr="009C78FD">
        <w:rPr>
          <w:b/>
          <w:bCs/>
          <w:i/>
          <w:iCs/>
          <w:sz w:val="20"/>
          <w:szCs w:val="20"/>
        </w:rPr>
        <w:t xml:space="preserve"> — </w:t>
      </w:r>
      <w:r w:rsidR="00DD0D29">
        <w:rPr>
          <w:b/>
          <w:bCs/>
          <w:i/>
          <w:iCs/>
          <w:sz w:val="20"/>
          <w:szCs w:val="20"/>
        </w:rPr>
        <w:t xml:space="preserve">African </w:t>
      </w:r>
      <w:r w:rsidRPr="009C78FD">
        <w:rPr>
          <w:b/>
          <w:bCs/>
          <w:i/>
          <w:iCs/>
          <w:sz w:val="20"/>
          <w:szCs w:val="20"/>
        </w:rPr>
        <w:t>Proverb</w:t>
      </w:r>
    </w:p>
    <w:p w14:paraId="660B8704" w14:textId="1C5A59CD" w:rsidR="004B5FEB" w:rsidRPr="007858D0" w:rsidRDefault="00667326" w:rsidP="004B5FEB">
      <w:pPr>
        <w:rPr>
          <w:sz w:val="20"/>
          <w:szCs w:val="20"/>
        </w:rPr>
      </w:pPr>
      <w:r>
        <w:rPr>
          <w:sz w:val="20"/>
          <w:szCs w:val="20"/>
        </w:rPr>
        <w:t xml:space="preserve">In the face of rapid change, our instinct is </w:t>
      </w:r>
      <w:r w:rsidR="0063761B">
        <w:rPr>
          <w:sz w:val="20"/>
          <w:szCs w:val="20"/>
        </w:rPr>
        <w:t>often</w:t>
      </w:r>
      <w:r>
        <w:rPr>
          <w:sz w:val="20"/>
          <w:szCs w:val="20"/>
        </w:rPr>
        <w:t xml:space="preserve"> </w:t>
      </w:r>
      <w:r w:rsidR="0028055B">
        <w:rPr>
          <w:sz w:val="20"/>
          <w:szCs w:val="20"/>
        </w:rPr>
        <w:t xml:space="preserve">to cling to what we </w:t>
      </w:r>
      <w:r w:rsidR="003A108B">
        <w:rPr>
          <w:sz w:val="20"/>
          <w:szCs w:val="20"/>
        </w:rPr>
        <w:t>know and</w:t>
      </w:r>
      <w:r w:rsidR="0028055B">
        <w:rPr>
          <w:sz w:val="20"/>
          <w:szCs w:val="20"/>
        </w:rPr>
        <w:t xml:space="preserve"> do things as we have always done them</w:t>
      </w:r>
      <w:r w:rsidR="004B5FEB" w:rsidRPr="007858D0">
        <w:rPr>
          <w:sz w:val="20"/>
          <w:szCs w:val="20"/>
        </w:rPr>
        <w:t xml:space="preserve">.  However, as counter intuitive as it seems, slowing things down to properly assess trends, simplify the issues, generate potential scenarios and </w:t>
      </w:r>
      <w:r w:rsidR="00CC5A01">
        <w:rPr>
          <w:sz w:val="20"/>
          <w:szCs w:val="20"/>
        </w:rPr>
        <w:t xml:space="preserve">develop strategic options </w:t>
      </w:r>
      <w:r w:rsidR="004B5FEB" w:rsidRPr="007858D0">
        <w:rPr>
          <w:sz w:val="20"/>
          <w:szCs w:val="20"/>
        </w:rPr>
        <w:t>can be the difference between doing things right and doing the right things.</w:t>
      </w:r>
    </w:p>
    <w:p w14:paraId="13BF1258" w14:textId="77777777" w:rsidR="009C78FD" w:rsidRPr="009C78FD" w:rsidRDefault="009C78FD" w:rsidP="009C78FD">
      <w:pPr>
        <w:rPr>
          <w:sz w:val="20"/>
          <w:szCs w:val="20"/>
        </w:rPr>
      </w:pPr>
      <w:r w:rsidRPr="009C78FD">
        <w:rPr>
          <w:sz w:val="20"/>
          <w:szCs w:val="20"/>
        </w:rPr>
        <w:t>Slowing down isn’t indecision. It’s intentionality.</w:t>
      </w:r>
    </w:p>
    <w:p w14:paraId="4B47176C" w14:textId="3E944FCC" w:rsidR="009C78FD" w:rsidRPr="009C78FD" w:rsidRDefault="009C78FD" w:rsidP="009C78FD">
      <w:pPr>
        <w:rPr>
          <w:b/>
          <w:bCs/>
          <w:i/>
          <w:iCs/>
          <w:sz w:val="20"/>
          <w:szCs w:val="20"/>
        </w:rPr>
      </w:pPr>
      <w:r w:rsidRPr="009C78FD">
        <w:rPr>
          <w:b/>
          <w:bCs/>
          <w:i/>
          <w:iCs/>
          <w:sz w:val="20"/>
          <w:szCs w:val="20"/>
        </w:rPr>
        <w:t xml:space="preserve"> Listen,</w:t>
      </w:r>
      <w:r w:rsidR="007B5492">
        <w:rPr>
          <w:b/>
          <w:bCs/>
          <w:i/>
          <w:iCs/>
          <w:sz w:val="20"/>
          <w:szCs w:val="20"/>
        </w:rPr>
        <w:t xml:space="preserve"> and Lead with Hum</w:t>
      </w:r>
      <w:r w:rsidR="00603D9E">
        <w:rPr>
          <w:b/>
          <w:bCs/>
          <w:i/>
          <w:iCs/>
          <w:sz w:val="20"/>
          <w:szCs w:val="20"/>
        </w:rPr>
        <w:t>i</w:t>
      </w:r>
      <w:r w:rsidR="007B5492">
        <w:rPr>
          <w:b/>
          <w:bCs/>
          <w:i/>
          <w:iCs/>
          <w:sz w:val="20"/>
          <w:szCs w:val="20"/>
        </w:rPr>
        <w:t>l</w:t>
      </w:r>
      <w:r w:rsidR="00603D9E">
        <w:rPr>
          <w:b/>
          <w:bCs/>
          <w:i/>
          <w:iCs/>
          <w:sz w:val="20"/>
          <w:szCs w:val="20"/>
        </w:rPr>
        <w:t>i</w:t>
      </w:r>
      <w:r w:rsidR="007B5492">
        <w:rPr>
          <w:b/>
          <w:bCs/>
          <w:i/>
          <w:iCs/>
          <w:sz w:val="20"/>
          <w:szCs w:val="20"/>
        </w:rPr>
        <w:t xml:space="preserve">ty, Not Heroics </w:t>
      </w:r>
    </w:p>
    <w:p w14:paraId="015A5C0F" w14:textId="2807F789" w:rsidR="009C78FD" w:rsidRPr="009C78FD" w:rsidRDefault="009C78FD" w:rsidP="009C78FD">
      <w:pPr>
        <w:rPr>
          <w:b/>
          <w:bCs/>
          <w:i/>
          <w:iCs/>
          <w:sz w:val="20"/>
          <w:szCs w:val="20"/>
        </w:rPr>
      </w:pPr>
      <w:r w:rsidRPr="009C78FD">
        <w:rPr>
          <w:b/>
          <w:bCs/>
          <w:i/>
          <w:iCs/>
          <w:sz w:val="20"/>
          <w:szCs w:val="20"/>
        </w:rPr>
        <w:t>“</w:t>
      </w:r>
      <w:r w:rsidR="007C03D5">
        <w:rPr>
          <w:b/>
          <w:bCs/>
          <w:i/>
          <w:iCs/>
          <w:sz w:val="20"/>
          <w:szCs w:val="20"/>
        </w:rPr>
        <w:t>Ears that do not listen to advice, accompany the head, when it is chopped off</w:t>
      </w:r>
      <w:r w:rsidR="000F6415">
        <w:rPr>
          <w:b/>
          <w:bCs/>
          <w:i/>
          <w:iCs/>
          <w:sz w:val="20"/>
          <w:szCs w:val="20"/>
        </w:rPr>
        <w:t>.</w:t>
      </w:r>
      <w:r w:rsidRPr="009C78FD">
        <w:rPr>
          <w:b/>
          <w:bCs/>
          <w:i/>
          <w:iCs/>
          <w:sz w:val="20"/>
          <w:szCs w:val="20"/>
        </w:rPr>
        <w:t xml:space="preserve">” — </w:t>
      </w:r>
      <w:r w:rsidR="000F6415">
        <w:rPr>
          <w:b/>
          <w:bCs/>
          <w:i/>
          <w:iCs/>
          <w:sz w:val="20"/>
          <w:szCs w:val="20"/>
        </w:rPr>
        <w:t xml:space="preserve">Nigerian </w:t>
      </w:r>
      <w:r w:rsidRPr="009C78FD">
        <w:rPr>
          <w:b/>
          <w:bCs/>
          <w:i/>
          <w:iCs/>
          <w:sz w:val="20"/>
          <w:szCs w:val="20"/>
        </w:rPr>
        <w:t>Proverb</w:t>
      </w:r>
    </w:p>
    <w:p w14:paraId="48C96070" w14:textId="49A9AB47" w:rsidR="00266F9F" w:rsidRPr="009C78FD" w:rsidRDefault="00C67F8C" w:rsidP="00266F9F">
      <w:pPr>
        <w:rPr>
          <w:sz w:val="20"/>
          <w:szCs w:val="20"/>
        </w:rPr>
      </w:pPr>
      <w:r w:rsidRPr="009C78FD">
        <w:rPr>
          <w:sz w:val="20"/>
          <w:szCs w:val="20"/>
        </w:rPr>
        <w:t>While modern leadership celebrates collaboration and decentralisation, we still often idolise the lone hero-leader.</w:t>
      </w:r>
      <w:r w:rsidR="00592DE9" w:rsidRPr="007858D0">
        <w:rPr>
          <w:sz w:val="20"/>
          <w:szCs w:val="20"/>
        </w:rPr>
        <w:t xml:space="preserve"> </w:t>
      </w:r>
      <w:r>
        <w:rPr>
          <w:sz w:val="20"/>
          <w:szCs w:val="20"/>
        </w:rPr>
        <w:t xml:space="preserve"> </w:t>
      </w:r>
      <w:r w:rsidR="00B7776B">
        <w:rPr>
          <w:sz w:val="20"/>
          <w:szCs w:val="20"/>
        </w:rPr>
        <w:t xml:space="preserve">Leaders are sometimes </w:t>
      </w:r>
      <w:r w:rsidR="00266F9F" w:rsidRPr="009C78FD">
        <w:rPr>
          <w:sz w:val="20"/>
          <w:szCs w:val="20"/>
        </w:rPr>
        <w:t>drowning in information but starving for wisdom. Today, it’s not enough to listen within our usual echo chambers. We must deliberately broaden our networks, seek diverse perspectives, and interrogate our own blind spots.</w:t>
      </w:r>
      <w:r w:rsidR="00EB588A">
        <w:rPr>
          <w:sz w:val="20"/>
          <w:szCs w:val="20"/>
        </w:rPr>
        <w:t xml:space="preserve"> </w:t>
      </w:r>
      <w:r w:rsidR="00B7776B">
        <w:rPr>
          <w:sz w:val="20"/>
          <w:szCs w:val="20"/>
        </w:rPr>
        <w:t xml:space="preserve"> </w:t>
      </w:r>
      <w:r w:rsidR="00B7776B" w:rsidRPr="009C78FD">
        <w:rPr>
          <w:sz w:val="20"/>
          <w:szCs w:val="20"/>
        </w:rPr>
        <w:t xml:space="preserve">Leadership </w:t>
      </w:r>
      <w:r w:rsidR="00B7776B">
        <w:rPr>
          <w:sz w:val="20"/>
          <w:szCs w:val="20"/>
        </w:rPr>
        <w:t xml:space="preserve">in a VUCA world is not </w:t>
      </w:r>
      <w:r w:rsidR="00B7776B" w:rsidRPr="009C78FD">
        <w:rPr>
          <w:sz w:val="20"/>
          <w:szCs w:val="20"/>
        </w:rPr>
        <w:t xml:space="preserve">about having all the answers—it’s about fostering the space where better questions </w:t>
      </w:r>
      <w:r w:rsidR="00B7776B">
        <w:rPr>
          <w:sz w:val="20"/>
          <w:szCs w:val="20"/>
        </w:rPr>
        <w:t xml:space="preserve">and ideas are </w:t>
      </w:r>
      <w:r w:rsidR="00B7776B" w:rsidRPr="009C78FD">
        <w:rPr>
          <w:sz w:val="20"/>
          <w:szCs w:val="20"/>
        </w:rPr>
        <w:t>asked</w:t>
      </w:r>
      <w:r w:rsidR="00B7776B">
        <w:rPr>
          <w:sz w:val="20"/>
          <w:szCs w:val="20"/>
        </w:rPr>
        <w:t xml:space="preserve"> and generated</w:t>
      </w:r>
      <w:r w:rsidR="00B7776B" w:rsidRPr="009C78FD">
        <w:rPr>
          <w:sz w:val="20"/>
          <w:szCs w:val="20"/>
        </w:rPr>
        <w:t>.</w:t>
      </w:r>
    </w:p>
    <w:p w14:paraId="136DE47F" w14:textId="66594CF8" w:rsidR="009C78FD" w:rsidRPr="009C78FD" w:rsidRDefault="009C78FD" w:rsidP="009C78FD">
      <w:pPr>
        <w:rPr>
          <w:sz w:val="20"/>
          <w:szCs w:val="20"/>
        </w:rPr>
      </w:pPr>
      <w:r w:rsidRPr="009C78FD">
        <w:rPr>
          <w:sz w:val="20"/>
          <w:szCs w:val="20"/>
        </w:rPr>
        <w:t>Listening</w:t>
      </w:r>
      <w:r w:rsidR="00944FFD">
        <w:rPr>
          <w:sz w:val="20"/>
          <w:szCs w:val="20"/>
        </w:rPr>
        <w:t>, d</w:t>
      </w:r>
      <w:r w:rsidRPr="009C78FD">
        <w:rPr>
          <w:sz w:val="20"/>
          <w:szCs w:val="20"/>
        </w:rPr>
        <w:t>eeply and with humility</w:t>
      </w:r>
      <w:r w:rsidR="00944FFD">
        <w:rPr>
          <w:sz w:val="20"/>
          <w:szCs w:val="20"/>
        </w:rPr>
        <w:t xml:space="preserve"> </w:t>
      </w:r>
      <w:r w:rsidRPr="009C78FD">
        <w:rPr>
          <w:sz w:val="20"/>
          <w:szCs w:val="20"/>
        </w:rPr>
        <w:t>is a radical leadership act.</w:t>
      </w:r>
    </w:p>
    <w:p w14:paraId="307C003E" w14:textId="51762F19" w:rsidR="009C78FD" w:rsidRPr="009C78FD" w:rsidRDefault="009C78FD" w:rsidP="009C78FD">
      <w:pPr>
        <w:rPr>
          <w:b/>
          <w:bCs/>
          <w:i/>
          <w:iCs/>
          <w:sz w:val="20"/>
          <w:szCs w:val="20"/>
        </w:rPr>
      </w:pPr>
      <w:r w:rsidRPr="009C78FD">
        <w:rPr>
          <w:b/>
          <w:bCs/>
          <w:i/>
          <w:iCs/>
          <w:sz w:val="20"/>
          <w:szCs w:val="20"/>
        </w:rPr>
        <w:t>Don’t Wait for Permission to Lead</w:t>
      </w:r>
    </w:p>
    <w:p w14:paraId="20222171" w14:textId="06EC4DAA" w:rsidR="009C78FD" w:rsidRPr="009C78FD" w:rsidRDefault="009C78FD" w:rsidP="009C78FD">
      <w:pPr>
        <w:rPr>
          <w:b/>
          <w:bCs/>
          <w:i/>
          <w:iCs/>
          <w:sz w:val="20"/>
          <w:szCs w:val="20"/>
        </w:rPr>
      </w:pPr>
      <w:r w:rsidRPr="009C78FD">
        <w:rPr>
          <w:b/>
          <w:bCs/>
          <w:i/>
          <w:iCs/>
          <w:sz w:val="20"/>
          <w:szCs w:val="20"/>
        </w:rPr>
        <w:t>“</w:t>
      </w:r>
      <w:r w:rsidR="00D26DE6">
        <w:rPr>
          <w:b/>
          <w:bCs/>
          <w:i/>
          <w:iCs/>
          <w:sz w:val="20"/>
          <w:szCs w:val="20"/>
        </w:rPr>
        <w:t>A boat does not know, who the leader is</w:t>
      </w:r>
      <w:r w:rsidR="00E45FD2">
        <w:rPr>
          <w:b/>
          <w:bCs/>
          <w:i/>
          <w:iCs/>
          <w:sz w:val="20"/>
          <w:szCs w:val="20"/>
        </w:rPr>
        <w:t xml:space="preserve">. When </w:t>
      </w:r>
      <w:r w:rsidR="00D26DE6">
        <w:rPr>
          <w:b/>
          <w:bCs/>
          <w:i/>
          <w:iCs/>
          <w:sz w:val="20"/>
          <w:szCs w:val="20"/>
        </w:rPr>
        <w:t xml:space="preserve">it capsizes </w:t>
      </w:r>
      <w:r w:rsidR="00E45FD2">
        <w:rPr>
          <w:b/>
          <w:bCs/>
          <w:i/>
          <w:iCs/>
          <w:sz w:val="20"/>
          <w:szCs w:val="20"/>
        </w:rPr>
        <w:t>everyone gets wet.</w:t>
      </w:r>
      <w:r w:rsidR="0063761B">
        <w:rPr>
          <w:b/>
          <w:bCs/>
          <w:i/>
          <w:iCs/>
          <w:sz w:val="20"/>
          <w:szCs w:val="20"/>
        </w:rPr>
        <w:t>”</w:t>
      </w:r>
      <w:r w:rsidRPr="009C78FD">
        <w:rPr>
          <w:b/>
          <w:bCs/>
          <w:i/>
          <w:iCs/>
          <w:sz w:val="20"/>
          <w:szCs w:val="20"/>
        </w:rPr>
        <w:t xml:space="preserve">— </w:t>
      </w:r>
      <w:r w:rsidR="00E45FD2">
        <w:rPr>
          <w:b/>
          <w:bCs/>
          <w:i/>
          <w:iCs/>
          <w:sz w:val="20"/>
          <w:szCs w:val="20"/>
        </w:rPr>
        <w:t xml:space="preserve">Madagascan </w:t>
      </w:r>
      <w:r w:rsidRPr="009C78FD">
        <w:rPr>
          <w:b/>
          <w:bCs/>
          <w:i/>
          <w:iCs/>
          <w:sz w:val="20"/>
          <w:szCs w:val="20"/>
        </w:rPr>
        <w:t>Proverb</w:t>
      </w:r>
    </w:p>
    <w:p w14:paraId="0F3EB51B" w14:textId="0AF4E2C3" w:rsidR="00E80903" w:rsidRPr="007858D0" w:rsidRDefault="00E80903" w:rsidP="00E80903">
      <w:pPr>
        <w:rPr>
          <w:sz w:val="20"/>
          <w:szCs w:val="20"/>
        </w:rPr>
      </w:pPr>
      <w:r w:rsidRPr="007858D0">
        <w:rPr>
          <w:sz w:val="20"/>
          <w:szCs w:val="20"/>
        </w:rPr>
        <w:t xml:space="preserve">In a VUCA world, the risks of bad decisions are heightened.   Traditional </w:t>
      </w:r>
      <w:r w:rsidR="00A20385" w:rsidRPr="007858D0">
        <w:rPr>
          <w:sz w:val="20"/>
          <w:szCs w:val="20"/>
        </w:rPr>
        <w:t>decision-making</w:t>
      </w:r>
      <w:r w:rsidRPr="007858D0">
        <w:rPr>
          <w:sz w:val="20"/>
          <w:szCs w:val="20"/>
        </w:rPr>
        <w:t xml:space="preserve"> systems might not work well and risk closing the door after the </w:t>
      </w:r>
      <w:r>
        <w:rPr>
          <w:sz w:val="20"/>
          <w:szCs w:val="20"/>
        </w:rPr>
        <w:t xml:space="preserve">horse </w:t>
      </w:r>
      <w:r w:rsidRPr="007858D0">
        <w:rPr>
          <w:sz w:val="20"/>
          <w:szCs w:val="20"/>
        </w:rPr>
        <w:t xml:space="preserve">has bolted.   As a leader, whether with formal authority or not, recognise you do not need permission to lead.  The VUCA world is your permission to ask the right questions, frame issues, facilitate solutions and drive accountability.  </w:t>
      </w:r>
    </w:p>
    <w:p w14:paraId="6B24A128" w14:textId="3A87868C" w:rsidR="009C78FD" w:rsidRPr="009C78FD" w:rsidRDefault="009C78FD" w:rsidP="009C78FD">
      <w:pPr>
        <w:rPr>
          <w:sz w:val="20"/>
          <w:szCs w:val="20"/>
        </w:rPr>
      </w:pPr>
      <w:r w:rsidRPr="009C78FD">
        <w:rPr>
          <w:sz w:val="20"/>
          <w:szCs w:val="20"/>
        </w:rPr>
        <w:t xml:space="preserve">Leadership is no longer positional. </w:t>
      </w:r>
      <w:r w:rsidR="0014184B">
        <w:rPr>
          <w:sz w:val="20"/>
          <w:szCs w:val="20"/>
        </w:rPr>
        <w:t xml:space="preserve"> Recognise that leadership can come from anywhere</w:t>
      </w:r>
      <w:r w:rsidRPr="009C78FD">
        <w:rPr>
          <w:sz w:val="20"/>
          <w:szCs w:val="20"/>
        </w:rPr>
        <w:t>.</w:t>
      </w:r>
    </w:p>
    <w:p w14:paraId="2D4D405F" w14:textId="3E920841" w:rsidR="009C78FD" w:rsidRPr="009C78FD" w:rsidRDefault="009C78FD" w:rsidP="009C78FD">
      <w:pPr>
        <w:rPr>
          <w:b/>
          <w:bCs/>
          <w:i/>
          <w:iCs/>
          <w:sz w:val="20"/>
          <w:szCs w:val="20"/>
        </w:rPr>
      </w:pPr>
      <w:r w:rsidRPr="009C78FD">
        <w:rPr>
          <w:b/>
          <w:bCs/>
          <w:i/>
          <w:iCs/>
          <w:sz w:val="20"/>
          <w:szCs w:val="20"/>
        </w:rPr>
        <w:t>Be Courageous</w:t>
      </w:r>
    </w:p>
    <w:p w14:paraId="07AB41D3" w14:textId="326C2363" w:rsidR="009C78FD" w:rsidRPr="009C78FD" w:rsidRDefault="009C78FD" w:rsidP="009C78FD">
      <w:pPr>
        <w:rPr>
          <w:b/>
          <w:bCs/>
          <w:i/>
          <w:iCs/>
          <w:sz w:val="20"/>
          <w:szCs w:val="20"/>
        </w:rPr>
      </w:pPr>
      <w:r w:rsidRPr="009C78FD">
        <w:rPr>
          <w:b/>
          <w:bCs/>
          <w:i/>
          <w:iCs/>
          <w:sz w:val="20"/>
          <w:szCs w:val="20"/>
        </w:rPr>
        <w:t>“</w:t>
      </w:r>
      <w:r w:rsidR="00F81B86">
        <w:rPr>
          <w:b/>
          <w:bCs/>
          <w:i/>
          <w:iCs/>
          <w:sz w:val="20"/>
          <w:szCs w:val="20"/>
        </w:rPr>
        <w:t xml:space="preserve">Smooth seas do not make </w:t>
      </w:r>
      <w:r w:rsidR="00B42AE5">
        <w:rPr>
          <w:b/>
          <w:bCs/>
          <w:i/>
          <w:iCs/>
          <w:sz w:val="20"/>
          <w:szCs w:val="20"/>
        </w:rPr>
        <w:t>skilful sailors” - Ghan</w:t>
      </w:r>
      <w:r w:rsidR="0063761B">
        <w:rPr>
          <w:b/>
          <w:bCs/>
          <w:i/>
          <w:iCs/>
          <w:sz w:val="20"/>
          <w:szCs w:val="20"/>
        </w:rPr>
        <w:t>a</w:t>
      </w:r>
      <w:r w:rsidR="00B42AE5">
        <w:rPr>
          <w:b/>
          <w:bCs/>
          <w:i/>
          <w:iCs/>
          <w:sz w:val="20"/>
          <w:szCs w:val="20"/>
        </w:rPr>
        <w:t xml:space="preserve">ian proverb </w:t>
      </w:r>
    </w:p>
    <w:p w14:paraId="2682683A" w14:textId="7CBFE897" w:rsidR="009A39C1" w:rsidRDefault="009C78FD" w:rsidP="009C78FD">
      <w:pPr>
        <w:rPr>
          <w:sz w:val="20"/>
          <w:szCs w:val="20"/>
        </w:rPr>
      </w:pPr>
      <w:r w:rsidRPr="009C78FD">
        <w:rPr>
          <w:sz w:val="20"/>
          <w:szCs w:val="20"/>
        </w:rPr>
        <w:t xml:space="preserve">Leading in a VUCA world takes more than skill—it demands courage. The courage to slow down. To listen. To </w:t>
      </w:r>
      <w:r w:rsidR="008A34B6">
        <w:rPr>
          <w:sz w:val="20"/>
          <w:szCs w:val="20"/>
        </w:rPr>
        <w:t>resist being the hero</w:t>
      </w:r>
      <w:r w:rsidR="00FA6DE1">
        <w:rPr>
          <w:sz w:val="20"/>
          <w:szCs w:val="20"/>
        </w:rPr>
        <w:t xml:space="preserve">.  To lead without being asked to.  To </w:t>
      </w:r>
      <w:r w:rsidR="00A854CD">
        <w:rPr>
          <w:sz w:val="20"/>
          <w:szCs w:val="20"/>
        </w:rPr>
        <w:t xml:space="preserve">lead with empathy and </w:t>
      </w:r>
      <w:r w:rsidR="009A39C1">
        <w:rPr>
          <w:sz w:val="20"/>
          <w:szCs w:val="20"/>
        </w:rPr>
        <w:t xml:space="preserve">moral clarity.   </w:t>
      </w:r>
      <w:r w:rsidR="00AF1562">
        <w:rPr>
          <w:sz w:val="20"/>
          <w:szCs w:val="20"/>
        </w:rPr>
        <w:t xml:space="preserve">To </w:t>
      </w:r>
      <w:r w:rsidR="00E27EEE">
        <w:rPr>
          <w:sz w:val="20"/>
          <w:szCs w:val="20"/>
        </w:rPr>
        <w:t xml:space="preserve">acknowledge </w:t>
      </w:r>
      <w:r w:rsidR="00E7107E">
        <w:rPr>
          <w:sz w:val="20"/>
          <w:szCs w:val="20"/>
        </w:rPr>
        <w:t>mistakes and learn from them</w:t>
      </w:r>
    </w:p>
    <w:p w14:paraId="5008EFCD" w14:textId="09CA2C78" w:rsidR="009C78FD" w:rsidRPr="009C78FD" w:rsidRDefault="009A39C1" w:rsidP="009C78FD">
      <w:pPr>
        <w:rPr>
          <w:sz w:val="20"/>
          <w:szCs w:val="20"/>
        </w:rPr>
      </w:pPr>
      <w:r>
        <w:rPr>
          <w:sz w:val="20"/>
          <w:szCs w:val="20"/>
        </w:rPr>
        <w:t>W</w:t>
      </w:r>
      <w:r w:rsidR="009C78FD" w:rsidRPr="009C78FD">
        <w:rPr>
          <w:sz w:val="20"/>
          <w:szCs w:val="20"/>
        </w:rPr>
        <w:t xml:space="preserve">ithout courage, none of the other </w:t>
      </w:r>
      <w:r w:rsidR="00A854CD">
        <w:rPr>
          <w:sz w:val="20"/>
          <w:szCs w:val="20"/>
        </w:rPr>
        <w:t xml:space="preserve">choices </w:t>
      </w:r>
      <w:r w:rsidR="009C78FD" w:rsidRPr="009C78FD">
        <w:rPr>
          <w:sz w:val="20"/>
          <w:szCs w:val="20"/>
        </w:rPr>
        <w:t>can be exercised.</w:t>
      </w:r>
    </w:p>
    <w:p w14:paraId="347C63CD" w14:textId="2C18C0BA" w:rsidR="009C78FD" w:rsidRPr="009C78FD" w:rsidRDefault="009C78FD" w:rsidP="009C78FD">
      <w:pPr>
        <w:rPr>
          <w:b/>
          <w:bCs/>
          <w:i/>
          <w:iCs/>
          <w:sz w:val="20"/>
          <w:szCs w:val="20"/>
        </w:rPr>
      </w:pPr>
      <w:r w:rsidRPr="009C78FD">
        <w:rPr>
          <w:b/>
          <w:bCs/>
          <w:i/>
          <w:iCs/>
          <w:sz w:val="20"/>
          <w:szCs w:val="20"/>
        </w:rPr>
        <w:t>Final Word</w:t>
      </w:r>
    </w:p>
    <w:p w14:paraId="3478E127" w14:textId="77777777" w:rsidR="00FA3290" w:rsidRDefault="009C78FD" w:rsidP="009C78FD">
      <w:pPr>
        <w:rPr>
          <w:sz w:val="20"/>
          <w:szCs w:val="20"/>
        </w:rPr>
      </w:pPr>
      <w:r w:rsidRPr="009C78FD">
        <w:rPr>
          <w:sz w:val="20"/>
          <w:szCs w:val="20"/>
        </w:rPr>
        <w:t>The VUCA world is not a temporary storm to be weathered. It’s the new climate. But within the turbulence lies profound possibility—for reinvention, collective intelligence, and more grounded leadership.</w:t>
      </w:r>
      <w:r w:rsidR="00FA3290">
        <w:rPr>
          <w:sz w:val="20"/>
          <w:szCs w:val="20"/>
        </w:rPr>
        <w:t xml:space="preserve">  </w:t>
      </w:r>
    </w:p>
    <w:p w14:paraId="581D78F6" w14:textId="53D52EFF" w:rsidR="009C78FD" w:rsidRPr="009C78FD" w:rsidRDefault="009C78FD" w:rsidP="009C78FD">
      <w:pPr>
        <w:rPr>
          <w:sz w:val="20"/>
          <w:szCs w:val="20"/>
        </w:rPr>
      </w:pPr>
      <w:r w:rsidRPr="009C78FD">
        <w:rPr>
          <w:sz w:val="20"/>
          <w:szCs w:val="20"/>
        </w:rPr>
        <w:t>We may not control the wind, but we can choose how to set our sails.</w:t>
      </w:r>
    </w:p>
    <w:p w14:paraId="145A819A" w14:textId="40318B40" w:rsidR="009C78FD" w:rsidRPr="00AA0EB1" w:rsidRDefault="0063761B">
      <w:pPr>
        <w:rPr>
          <w:b/>
          <w:bCs/>
          <w:i/>
          <w:iCs/>
          <w:sz w:val="20"/>
          <w:szCs w:val="20"/>
        </w:rPr>
      </w:pPr>
      <w:r>
        <w:rPr>
          <w:b/>
          <w:bCs/>
          <w:i/>
          <w:iCs/>
          <w:sz w:val="20"/>
          <w:szCs w:val="20"/>
        </w:rPr>
        <w:t>Papa Sekyiamah</w:t>
      </w:r>
    </w:p>
    <w:sectPr w:rsidR="009C78FD" w:rsidRPr="00AA0EB1" w:rsidSect="003A558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69B81" w14:textId="77777777" w:rsidR="004A5561" w:rsidRDefault="004A5561" w:rsidP="007858D0">
      <w:pPr>
        <w:spacing w:after="0" w:line="240" w:lineRule="auto"/>
      </w:pPr>
      <w:r>
        <w:separator/>
      </w:r>
    </w:p>
  </w:endnote>
  <w:endnote w:type="continuationSeparator" w:id="0">
    <w:p w14:paraId="32CB2383" w14:textId="77777777" w:rsidR="004A5561" w:rsidRDefault="004A5561" w:rsidP="00785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2DB1A" w14:textId="77777777" w:rsidR="004A5561" w:rsidRDefault="004A5561" w:rsidP="007858D0">
      <w:pPr>
        <w:spacing w:after="0" w:line="240" w:lineRule="auto"/>
      </w:pPr>
      <w:r>
        <w:separator/>
      </w:r>
    </w:p>
  </w:footnote>
  <w:footnote w:type="continuationSeparator" w:id="0">
    <w:p w14:paraId="0D9CB7CF" w14:textId="77777777" w:rsidR="004A5561" w:rsidRDefault="004A5561" w:rsidP="007858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095D8D"/>
    <w:multiLevelType w:val="multilevel"/>
    <w:tmpl w:val="8CE84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1649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3D9"/>
    <w:rsid w:val="000328FF"/>
    <w:rsid w:val="000612D9"/>
    <w:rsid w:val="00084F78"/>
    <w:rsid w:val="0008696B"/>
    <w:rsid w:val="000D3C15"/>
    <w:rsid w:val="000F6415"/>
    <w:rsid w:val="001074FE"/>
    <w:rsid w:val="00107753"/>
    <w:rsid w:val="00123A47"/>
    <w:rsid w:val="0014184B"/>
    <w:rsid w:val="00190F62"/>
    <w:rsid w:val="0020738B"/>
    <w:rsid w:val="00266F9F"/>
    <w:rsid w:val="0028055B"/>
    <w:rsid w:val="00292F6C"/>
    <w:rsid w:val="002A2A78"/>
    <w:rsid w:val="002D269D"/>
    <w:rsid w:val="003105C9"/>
    <w:rsid w:val="00376270"/>
    <w:rsid w:val="003A108B"/>
    <w:rsid w:val="003A5580"/>
    <w:rsid w:val="003B1B99"/>
    <w:rsid w:val="003C2035"/>
    <w:rsid w:val="00404E56"/>
    <w:rsid w:val="004259DA"/>
    <w:rsid w:val="004A5561"/>
    <w:rsid w:val="004B5FEB"/>
    <w:rsid w:val="004C3CA8"/>
    <w:rsid w:val="004C4E59"/>
    <w:rsid w:val="004D034D"/>
    <w:rsid w:val="005471B2"/>
    <w:rsid w:val="00592843"/>
    <w:rsid w:val="00592DE9"/>
    <w:rsid w:val="005A1300"/>
    <w:rsid w:val="005C5C9C"/>
    <w:rsid w:val="00602EA6"/>
    <w:rsid w:val="00603D9E"/>
    <w:rsid w:val="0063761B"/>
    <w:rsid w:val="006629F8"/>
    <w:rsid w:val="00667326"/>
    <w:rsid w:val="006750B0"/>
    <w:rsid w:val="00683F59"/>
    <w:rsid w:val="0069463E"/>
    <w:rsid w:val="006A0992"/>
    <w:rsid w:val="006B1D41"/>
    <w:rsid w:val="006C08BE"/>
    <w:rsid w:val="007061EB"/>
    <w:rsid w:val="00765840"/>
    <w:rsid w:val="00773714"/>
    <w:rsid w:val="007858D0"/>
    <w:rsid w:val="007916CF"/>
    <w:rsid w:val="007A08CE"/>
    <w:rsid w:val="007A6ACB"/>
    <w:rsid w:val="007B5492"/>
    <w:rsid w:val="007C03D5"/>
    <w:rsid w:val="008211F1"/>
    <w:rsid w:val="0086521F"/>
    <w:rsid w:val="00876314"/>
    <w:rsid w:val="008A34B6"/>
    <w:rsid w:val="008B1183"/>
    <w:rsid w:val="00905A39"/>
    <w:rsid w:val="009127C4"/>
    <w:rsid w:val="00944B8F"/>
    <w:rsid w:val="00944FFD"/>
    <w:rsid w:val="00983367"/>
    <w:rsid w:val="00995CA6"/>
    <w:rsid w:val="009A39C1"/>
    <w:rsid w:val="009C78FD"/>
    <w:rsid w:val="009D0A21"/>
    <w:rsid w:val="00A20385"/>
    <w:rsid w:val="00A477DC"/>
    <w:rsid w:val="00A854CD"/>
    <w:rsid w:val="00A87BED"/>
    <w:rsid w:val="00A93EFA"/>
    <w:rsid w:val="00AA0EB1"/>
    <w:rsid w:val="00AA714C"/>
    <w:rsid w:val="00AB5860"/>
    <w:rsid w:val="00AF1562"/>
    <w:rsid w:val="00AF24CE"/>
    <w:rsid w:val="00B34399"/>
    <w:rsid w:val="00B358BF"/>
    <w:rsid w:val="00B41CAD"/>
    <w:rsid w:val="00B42AE5"/>
    <w:rsid w:val="00B7577D"/>
    <w:rsid w:val="00B7776B"/>
    <w:rsid w:val="00BA69E3"/>
    <w:rsid w:val="00BC6600"/>
    <w:rsid w:val="00C0100A"/>
    <w:rsid w:val="00C21F58"/>
    <w:rsid w:val="00C607DE"/>
    <w:rsid w:val="00C644D1"/>
    <w:rsid w:val="00C67F8C"/>
    <w:rsid w:val="00C71107"/>
    <w:rsid w:val="00CC580D"/>
    <w:rsid w:val="00CC5A01"/>
    <w:rsid w:val="00CD0EC4"/>
    <w:rsid w:val="00CE12AE"/>
    <w:rsid w:val="00CF2F38"/>
    <w:rsid w:val="00CF33D9"/>
    <w:rsid w:val="00D26DE6"/>
    <w:rsid w:val="00D75515"/>
    <w:rsid w:val="00DA5EC7"/>
    <w:rsid w:val="00DD0D29"/>
    <w:rsid w:val="00DD3489"/>
    <w:rsid w:val="00E26324"/>
    <w:rsid w:val="00E27EEE"/>
    <w:rsid w:val="00E31A97"/>
    <w:rsid w:val="00E40E79"/>
    <w:rsid w:val="00E45FD2"/>
    <w:rsid w:val="00E553E3"/>
    <w:rsid w:val="00E7107E"/>
    <w:rsid w:val="00E77453"/>
    <w:rsid w:val="00E80903"/>
    <w:rsid w:val="00EB588A"/>
    <w:rsid w:val="00EE15ED"/>
    <w:rsid w:val="00EF54C9"/>
    <w:rsid w:val="00F35D10"/>
    <w:rsid w:val="00F35E3B"/>
    <w:rsid w:val="00F81B86"/>
    <w:rsid w:val="00FA3290"/>
    <w:rsid w:val="00FA6DE1"/>
    <w:rsid w:val="00FC4CFE"/>
    <w:rsid w:val="00FD4C5D"/>
    <w:rsid w:val="00FD649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25B43"/>
  <w15:chartTrackingRefBased/>
  <w15:docId w15:val="{EC949A45-8CCE-4507-A1F0-F299B1FFD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33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33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33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33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33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33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33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33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33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3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3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3D9"/>
    <w:rPr>
      <w:rFonts w:eastAsiaTheme="majorEastAsia" w:cstheme="majorBidi"/>
      <w:color w:val="272727" w:themeColor="text1" w:themeTint="D8"/>
    </w:rPr>
  </w:style>
  <w:style w:type="paragraph" w:styleId="Title">
    <w:name w:val="Title"/>
    <w:basedOn w:val="Normal"/>
    <w:next w:val="Normal"/>
    <w:link w:val="TitleChar"/>
    <w:uiPriority w:val="10"/>
    <w:qFormat/>
    <w:rsid w:val="00CF33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3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3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3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3D9"/>
    <w:pPr>
      <w:spacing w:before="160"/>
      <w:jc w:val="center"/>
    </w:pPr>
    <w:rPr>
      <w:i/>
      <w:iCs/>
      <w:color w:val="404040" w:themeColor="text1" w:themeTint="BF"/>
    </w:rPr>
  </w:style>
  <w:style w:type="character" w:customStyle="1" w:styleId="QuoteChar">
    <w:name w:val="Quote Char"/>
    <w:basedOn w:val="DefaultParagraphFont"/>
    <w:link w:val="Quote"/>
    <w:uiPriority w:val="29"/>
    <w:rsid w:val="00CF33D9"/>
    <w:rPr>
      <w:i/>
      <w:iCs/>
      <w:color w:val="404040" w:themeColor="text1" w:themeTint="BF"/>
    </w:rPr>
  </w:style>
  <w:style w:type="paragraph" w:styleId="ListParagraph">
    <w:name w:val="List Paragraph"/>
    <w:basedOn w:val="Normal"/>
    <w:uiPriority w:val="34"/>
    <w:qFormat/>
    <w:rsid w:val="00CF33D9"/>
    <w:pPr>
      <w:ind w:left="720"/>
      <w:contextualSpacing/>
    </w:pPr>
  </w:style>
  <w:style w:type="character" w:styleId="IntenseEmphasis">
    <w:name w:val="Intense Emphasis"/>
    <w:basedOn w:val="DefaultParagraphFont"/>
    <w:uiPriority w:val="21"/>
    <w:qFormat/>
    <w:rsid w:val="00CF33D9"/>
    <w:rPr>
      <w:i/>
      <w:iCs/>
      <w:color w:val="0F4761" w:themeColor="accent1" w:themeShade="BF"/>
    </w:rPr>
  </w:style>
  <w:style w:type="paragraph" w:styleId="IntenseQuote">
    <w:name w:val="Intense Quote"/>
    <w:basedOn w:val="Normal"/>
    <w:next w:val="Normal"/>
    <w:link w:val="IntenseQuoteChar"/>
    <w:uiPriority w:val="30"/>
    <w:qFormat/>
    <w:rsid w:val="00CF33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33D9"/>
    <w:rPr>
      <w:i/>
      <w:iCs/>
      <w:color w:val="0F4761" w:themeColor="accent1" w:themeShade="BF"/>
    </w:rPr>
  </w:style>
  <w:style w:type="character" w:styleId="IntenseReference">
    <w:name w:val="Intense Reference"/>
    <w:basedOn w:val="DefaultParagraphFont"/>
    <w:uiPriority w:val="32"/>
    <w:qFormat/>
    <w:rsid w:val="00CF33D9"/>
    <w:rPr>
      <w:b/>
      <w:bCs/>
      <w:smallCaps/>
      <w:color w:val="0F4761" w:themeColor="accent1" w:themeShade="BF"/>
      <w:spacing w:val="5"/>
    </w:rPr>
  </w:style>
  <w:style w:type="paragraph" w:styleId="Header">
    <w:name w:val="header"/>
    <w:basedOn w:val="Normal"/>
    <w:link w:val="HeaderChar"/>
    <w:uiPriority w:val="99"/>
    <w:unhideWhenUsed/>
    <w:rsid w:val="007858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58D0"/>
  </w:style>
  <w:style w:type="paragraph" w:styleId="Footer">
    <w:name w:val="footer"/>
    <w:basedOn w:val="Normal"/>
    <w:link w:val="FooterChar"/>
    <w:uiPriority w:val="99"/>
    <w:unhideWhenUsed/>
    <w:rsid w:val="007858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5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394994">
      <w:bodyDiv w:val="1"/>
      <w:marLeft w:val="0"/>
      <w:marRight w:val="0"/>
      <w:marTop w:val="0"/>
      <w:marBottom w:val="0"/>
      <w:divBdr>
        <w:top w:val="none" w:sz="0" w:space="0" w:color="auto"/>
        <w:left w:val="none" w:sz="0" w:space="0" w:color="auto"/>
        <w:bottom w:val="none" w:sz="0" w:space="0" w:color="auto"/>
        <w:right w:val="none" w:sz="0" w:space="0" w:color="auto"/>
      </w:divBdr>
      <w:divsChild>
        <w:div w:id="4613156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03636460">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95483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4750820">
          <w:blockQuote w:val="1"/>
          <w:marLeft w:val="720"/>
          <w:marRight w:val="720"/>
          <w:marTop w:val="100"/>
          <w:marBottom w:val="100"/>
          <w:divBdr>
            <w:top w:val="none" w:sz="0" w:space="0" w:color="auto"/>
            <w:left w:val="none" w:sz="0" w:space="0" w:color="auto"/>
            <w:bottom w:val="none" w:sz="0" w:space="0" w:color="auto"/>
            <w:right w:val="none" w:sz="0" w:space="0" w:color="auto"/>
          </w:divBdr>
        </w:div>
        <w:div w:id="7467385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73757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2019720">
      <w:bodyDiv w:val="1"/>
      <w:marLeft w:val="0"/>
      <w:marRight w:val="0"/>
      <w:marTop w:val="0"/>
      <w:marBottom w:val="0"/>
      <w:divBdr>
        <w:top w:val="none" w:sz="0" w:space="0" w:color="auto"/>
        <w:left w:val="none" w:sz="0" w:space="0" w:color="auto"/>
        <w:bottom w:val="none" w:sz="0" w:space="0" w:color="auto"/>
        <w:right w:val="none" w:sz="0" w:space="0" w:color="auto"/>
      </w:divBdr>
    </w:div>
    <w:div w:id="1046564805">
      <w:bodyDiv w:val="1"/>
      <w:marLeft w:val="0"/>
      <w:marRight w:val="0"/>
      <w:marTop w:val="0"/>
      <w:marBottom w:val="0"/>
      <w:divBdr>
        <w:top w:val="none" w:sz="0" w:space="0" w:color="auto"/>
        <w:left w:val="none" w:sz="0" w:space="0" w:color="auto"/>
        <w:bottom w:val="none" w:sz="0" w:space="0" w:color="auto"/>
        <w:right w:val="none" w:sz="0" w:space="0" w:color="auto"/>
      </w:divBdr>
    </w:div>
    <w:div w:id="2073120543">
      <w:bodyDiv w:val="1"/>
      <w:marLeft w:val="0"/>
      <w:marRight w:val="0"/>
      <w:marTop w:val="0"/>
      <w:marBottom w:val="0"/>
      <w:divBdr>
        <w:top w:val="none" w:sz="0" w:space="0" w:color="auto"/>
        <w:left w:val="none" w:sz="0" w:space="0" w:color="auto"/>
        <w:bottom w:val="none" w:sz="0" w:space="0" w:color="auto"/>
        <w:right w:val="none" w:sz="0" w:space="0" w:color="auto"/>
      </w:divBdr>
      <w:divsChild>
        <w:div w:id="1967462312">
          <w:blockQuote w:val="1"/>
          <w:marLeft w:val="720"/>
          <w:marRight w:val="720"/>
          <w:marTop w:val="100"/>
          <w:marBottom w:val="100"/>
          <w:divBdr>
            <w:top w:val="none" w:sz="0" w:space="0" w:color="auto"/>
            <w:left w:val="none" w:sz="0" w:space="0" w:color="auto"/>
            <w:bottom w:val="none" w:sz="0" w:space="0" w:color="auto"/>
            <w:right w:val="none" w:sz="0" w:space="0" w:color="auto"/>
          </w:divBdr>
        </w:div>
        <w:div w:id="405615533">
          <w:blockQuote w:val="1"/>
          <w:marLeft w:val="720"/>
          <w:marRight w:val="720"/>
          <w:marTop w:val="100"/>
          <w:marBottom w:val="100"/>
          <w:divBdr>
            <w:top w:val="none" w:sz="0" w:space="0" w:color="auto"/>
            <w:left w:val="none" w:sz="0" w:space="0" w:color="auto"/>
            <w:bottom w:val="none" w:sz="0" w:space="0" w:color="auto"/>
            <w:right w:val="none" w:sz="0" w:space="0" w:color="auto"/>
          </w:divBdr>
        </w:div>
        <w:div w:id="442767171">
          <w:blockQuote w:val="1"/>
          <w:marLeft w:val="720"/>
          <w:marRight w:val="720"/>
          <w:marTop w:val="100"/>
          <w:marBottom w:val="100"/>
          <w:divBdr>
            <w:top w:val="none" w:sz="0" w:space="0" w:color="auto"/>
            <w:left w:val="none" w:sz="0" w:space="0" w:color="auto"/>
            <w:bottom w:val="none" w:sz="0" w:space="0" w:color="auto"/>
            <w:right w:val="none" w:sz="0" w:space="0" w:color="auto"/>
          </w:divBdr>
        </w:div>
        <w:div w:id="77336765">
          <w:blockQuote w:val="1"/>
          <w:marLeft w:val="720"/>
          <w:marRight w:val="720"/>
          <w:marTop w:val="100"/>
          <w:marBottom w:val="100"/>
          <w:divBdr>
            <w:top w:val="none" w:sz="0" w:space="0" w:color="auto"/>
            <w:left w:val="none" w:sz="0" w:space="0" w:color="auto"/>
            <w:bottom w:val="none" w:sz="0" w:space="0" w:color="auto"/>
            <w:right w:val="none" w:sz="0" w:space="0" w:color="auto"/>
          </w:divBdr>
        </w:div>
        <w:div w:id="908197904">
          <w:blockQuote w:val="1"/>
          <w:marLeft w:val="720"/>
          <w:marRight w:val="720"/>
          <w:marTop w:val="100"/>
          <w:marBottom w:val="100"/>
          <w:divBdr>
            <w:top w:val="none" w:sz="0" w:space="0" w:color="auto"/>
            <w:left w:val="none" w:sz="0" w:space="0" w:color="auto"/>
            <w:bottom w:val="none" w:sz="0" w:space="0" w:color="auto"/>
            <w:right w:val="none" w:sz="0" w:space="0" w:color="auto"/>
          </w:divBdr>
        </w:div>
        <w:div w:id="1804426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2252EC31D70D4AA3BBD583249A16CF" ma:contentTypeVersion="13" ma:contentTypeDescription="Create a new document." ma:contentTypeScope="" ma:versionID="7a8223144fa1e41db22ed35b28acacfc">
  <xsd:schema xmlns:xsd="http://www.w3.org/2001/XMLSchema" xmlns:xs="http://www.w3.org/2001/XMLSchema" xmlns:p="http://schemas.microsoft.com/office/2006/metadata/properties" xmlns:ns2="758133b4-a214-4fd5-99f2-d4d818c97702" xmlns:ns3="e2a5bfb2-73bc-41d7-a73f-687b393fac80" targetNamespace="http://schemas.microsoft.com/office/2006/metadata/properties" ma:root="true" ma:fieldsID="a803f4ade97fa5b38ba3ff3aacf685a0" ns2:_="" ns3:_="">
    <xsd:import namespace="758133b4-a214-4fd5-99f2-d4d818c97702"/>
    <xsd:import namespace="e2a5bfb2-73bc-41d7-a73f-687b393fac80"/>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8133b4-a214-4fd5-99f2-d4d818c9770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9f6bbcda-2153-431b-913b-fce758fa9967"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a5bfb2-73bc-41d7-a73f-687b393fac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58133b4-a214-4fd5-99f2-d4d818c97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32A142-CFE5-4E2F-8BE3-66230B77F168}">
  <ds:schemaRefs>
    <ds:schemaRef ds:uri="http://schemas.microsoft.com/sharepoint/v3/contenttype/forms"/>
  </ds:schemaRefs>
</ds:datastoreItem>
</file>

<file path=customXml/itemProps2.xml><?xml version="1.0" encoding="utf-8"?>
<ds:datastoreItem xmlns:ds="http://schemas.openxmlformats.org/officeDocument/2006/customXml" ds:itemID="{CE4B7F3D-1A9A-424C-A024-AE62B0D8FB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8133b4-a214-4fd5-99f2-d4d818c97702"/>
    <ds:schemaRef ds:uri="e2a5bfb2-73bc-41d7-a73f-687b393fa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92AEB5-2397-47B9-A519-B6F86AF88526}">
  <ds:schemaRefs>
    <ds:schemaRef ds:uri="http://schemas.microsoft.com/office/2006/metadata/properties"/>
    <ds:schemaRef ds:uri="http://schemas.microsoft.com/office/infopath/2007/PartnerControls"/>
    <ds:schemaRef ds:uri="758133b4-a214-4fd5-99f2-d4d818c97702"/>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 Sekyiamah</dc:creator>
  <cp:keywords/>
  <dc:description/>
  <cp:lastModifiedBy>Papa Sekyiamah</cp:lastModifiedBy>
  <cp:revision>29</cp:revision>
  <dcterms:created xsi:type="dcterms:W3CDTF">2025-07-03T12:21:00Z</dcterms:created>
  <dcterms:modified xsi:type="dcterms:W3CDTF">2025-08-05T14:50:00Z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0x0101007D2252EC31D70D4AA3BBD583249A16CF</vt:lpwstr>
  </property>
  <property fmtid="{D5CDD505-2E9C-101B-9397-08002B2CF9AE}" pid="3" name="MediaServiceImageTags">
    <vt:lpwstr/>
  </property>
</Properties>
</file>